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Постановление Правительства РФ от 11.02.2021 N 159</w:t>
              <w:br/>
              <w:t xml:space="preserve">"О Межведомственной комиссии по реализации Стратегии государственной политики Российской Федерации в отношении российского казачества на 2021 - 2030 годы и об упразднении Межведомственной комиссии по реализации Стратегии развития государственной политики Российской Федерации в отношении российского казачества до 2020 года"</w:t>
              <w:br/>
              <w:t xml:space="preserve">(вместе с "Положением о Межведомственной комиссии по реализации Стратегии государственной политики Российской Федерации в отношении российского казачества на 2021 - 2030 годы")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11 февраля 2021 г. N 159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МЕЖВЕДОМСТВЕННОЙ КОМИССИИ</w:t>
      </w:r>
    </w:p>
    <w:p>
      <w:pPr>
        <w:pStyle w:val="2"/>
        <w:jc w:val="center"/>
      </w:pPr>
      <w:r>
        <w:rPr>
          <w:sz w:val="24"/>
        </w:rPr>
        <w:t xml:space="preserve">ПО РЕАЛИЗАЦИИ СТРАТЕГИИ ГОСУДАРСТВЕННОЙ ПОЛИТИКИ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В ОТНОШЕНИИ РОССИЙСКОГО КАЗАЧЕСТВА</w:t>
      </w:r>
    </w:p>
    <w:p>
      <w:pPr>
        <w:pStyle w:val="2"/>
        <w:jc w:val="center"/>
      </w:pPr>
      <w:r>
        <w:rPr>
          <w:sz w:val="24"/>
        </w:rPr>
        <w:t xml:space="preserve">НА 2021 - 2030 ГОДЫ И ОБ УПРАЗДНЕНИИ МЕЖВЕДОМСТВЕННОЙ</w:t>
      </w:r>
    </w:p>
    <w:p>
      <w:pPr>
        <w:pStyle w:val="2"/>
        <w:jc w:val="center"/>
      </w:pPr>
      <w:r>
        <w:rPr>
          <w:sz w:val="24"/>
        </w:rPr>
        <w:t xml:space="preserve">КОМИССИИ ПО РЕАЛИЗАЦИИ СТРАТЕГИИ РАЗВИТИЯ ГОСУДАРСТВЕННОЙ</w:t>
      </w:r>
    </w:p>
    <w:p>
      <w:pPr>
        <w:pStyle w:val="2"/>
        <w:jc w:val="center"/>
      </w:pPr>
      <w:r>
        <w:rPr>
          <w:sz w:val="24"/>
        </w:rPr>
        <w:t xml:space="preserve">ПОЛИТИКИ РОССИЙСКОЙ ФЕДЕРАЦИИ В ОТНОШЕНИИ РОССИЙСКОГО</w:t>
      </w:r>
    </w:p>
    <w:p>
      <w:pPr>
        <w:pStyle w:val="2"/>
        <w:jc w:val="center"/>
      </w:pPr>
      <w:r>
        <w:rPr>
          <w:sz w:val="24"/>
        </w:rPr>
        <w:t xml:space="preserve">КАЗАЧЕСТВА ДО 2020 ГОДА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Образовать Межведомственную комиссию по реализации </w:t>
      </w:r>
      <w:hyperlink w:history="0" r:id="rId8" w:tooltip="Указ Президента РФ от 09.08.2020 N 505 (ред. от 16.09.2024) &quot;Об утверждении Стратегии государственной политики Российской Федерации в отношении российского казачества на 2021 - 2030 годы&quot; {КонсультантПлюс}">
        <w:r>
          <w:rPr>
            <w:sz w:val="24"/>
            <w:color w:val="0000ff"/>
          </w:rPr>
          <w:t xml:space="preserve">Стратегии</w:t>
        </w:r>
      </w:hyperlink>
      <w:r>
        <w:rPr>
          <w:sz w:val="24"/>
        </w:rPr>
        <w:t xml:space="preserve"> государственной политики Российской Федерации в отношении российского казачества на 2021 - 2030 годы.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прилагаемое </w:t>
      </w:r>
      <w:hyperlink w:history="0" w:anchor="P36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Межведомственной комиссии по реализации Стратегии государственной политики Российской Федерации в отношении российского казачества на 2021 - 2030 годы.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Упразднить Межведомственную комиссию по реализации Стратегии развития государственной политики Российской Федерации в отношении российского казачества до 2020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9" w:tooltip="Постановление Правительства РФ от 24.05.2014 N 479 (ред. от 26.10.2018) &quot;О Межведомственной комиссии по реализации Стратегии развития государственной политики Российской Федерации в отношении российского казачества до 2020 года и об упразднении рабочей группы по подготовке предложений по нормативному регулированию вопросов государственной политики в отношении российского казачества и государственной службы российского казачества&quot; (вместе с &quot;Положением о Межведомственной комиссии по реализации Стратегии разв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24 мая 2014 г. N 479 "О Межведомственной комиссии по реализации Стратегии развития государственной политики Российской Федерации в отношении российского казачества до 2020 года и об упразднении рабочей группы по подготовке предложений по нормативному регулированию вопросов государственной политики в отношении российского казачества и государственной службы российского казачества" (Собрание законодательства Российской Федерации, 2014, N 23, ст. 2978);</w:t>
      </w:r>
    </w:p>
    <w:p>
      <w:pPr>
        <w:pStyle w:val="0"/>
        <w:spacing w:before="240" w:lineRule="auto"/>
        <w:ind w:firstLine="540"/>
        <w:jc w:val="both"/>
      </w:pPr>
      <w:hyperlink w:history="0" r:id="rId10" w:tooltip="Постановление Правительства РФ от 20.12.2014 N 1429 (ред. от 26.10.2018) &quot;Об уполномоченном федеральном органе исполнительной власти, осуществляющем функции по взаимодействию с казачьими обществами, и 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20 декабря 2014 г. N 1429 "Об уполномоченном федеральном органе исполнительной власти, осуществляющем функции по взаимодействию с казачьими обществами, и о внесении изменений в некоторые акты Правительства Российской Федерации" (Собрание законодательства Российской Федерации, 2015, N 1, ст. 229);</w:t>
      </w:r>
    </w:p>
    <w:p>
      <w:pPr>
        <w:pStyle w:val="0"/>
        <w:spacing w:before="240" w:lineRule="auto"/>
        <w:ind w:firstLine="540"/>
        <w:jc w:val="both"/>
      </w:pPr>
      <w:hyperlink w:history="0" r:id="rId11" w:tooltip="Постановление Правительства РФ от 29.09.2015 N 1036 (ред. от 26.10.2018) &quot;О внесении изменений в некоторые акты Правительства Российской Федерации и признании утратившим силу пункта 1 постановления Правительства Российской Федерации от 20 декабря 2014 г. N 1429&quot;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сентября 2015 г. N 1036 "О внесении изменений в некоторые акты Правительства Российской Федерации и признании утратившим силу пункта 1 постановления Правительства Российской Федерации от 20 декабря 2014 г. N 1429" (Собрание законодательства Российской Федерации, 2015, N 40, ст. 5571).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11 февраля 2021 г. N 159</w:t>
      </w:r>
    </w:p>
    <w:p>
      <w:pPr>
        <w:pStyle w:val="0"/>
        <w:jc w:val="right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МЕЖВЕДОМСТВЕННОЙ КОМИССИИ ПО РЕАЛИЗАЦИИ СТРАТЕГИИ</w:t>
      </w:r>
    </w:p>
    <w:p>
      <w:pPr>
        <w:pStyle w:val="2"/>
        <w:jc w:val="center"/>
      </w:pPr>
      <w:r>
        <w:rPr>
          <w:sz w:val="24"/>
        </w:rPr>
        <w:t xml:space="preserve">ГОСУДАРСТВЕННОЙ ПОЛИТИКИ РОССИЙСКОЙ ФЕДЕРАЦИИ В ОТНОШЕНИИ</w:t>
      </w:r>
    </w:p>
    <w:p>
      <w:pPr>
        <w:pStyle w:val="2"/>
        <w:jc w:val="center"/>
      </w:pPr>
      <w:r>
        <w:rPr>
          <w:sz w:val="24"/>
        </w:rPr>
        <w:t xml:space="preserve">РОССИЙСКОГО КАЗАЧЕСТВА НА 2021 - 2030 ГОДЫ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Межведомственная комиссия по реализации </w:t>
      </w:r>
      <w:hyperlink w:history="0" r:id="rId12" w:tooltip="Указ Президента РФ от 09.08.2020 N 505 (ред. от 16.09.2024) &quot;Об утверждении Стратегии государственной политики Российской Федерации в отношении российского казачества на 2021 - 2030 годы&quot; {КонсультантПлюс}">
        <w:r>
          <w:rPr>
            <w:sz w:val="24"/>
            <w:color w:val="0000ff"/>
          </w:rPr>
          <w:t xml:space="preserve">Стратегии</w:t>
        </w:r>
      </w:hyperlink>
      <w:r>
        <w:rPr>
          <w:sz w:val="24"/>
        </w:rPr>
        <w:t xml:space="preserve"> государственной политики Российской Федерации в отношении российского казачества на 2021 - 2030 годы (далее соответственно - Стратегия, Комиссия) является коллегиальным органом, координирующим деятельность федеральных органов исполнительной власти, органов исполнительной власти субъектов Российской Федерации (далее - органы исполнительной власти), органов местного самоуправления и организаций в целях реализации Стратегии.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Комиссия в своей деятельности руководствуется </w:t>
      </w:r>
      <w:hyperlink w:history="0"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решениями Совета при Президенте Российской Федерации по делам казачества и настоящим Положением.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Задачи и функции Комиссии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Основными задачами Комиссии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координация работы по реализации </w:t>
      </w:r>
      <w:hyperlink w:history="0" r:id="rId14" w:tooltip="Указ Президента РФ от 09.08.2020 N 505 (ред. от 16.09.2024) &quot;Об утверждении Стратегии государственной политики Российской Федерации в отношении российского казачества на 2021 - 2030 годы&quot; {КонсультантПлюс}">
        <w:r>
          <w:rPr>
            <w:sz w:val="24"/>
            <w:color w:val="0000ff"/>
          </w:rPr>
          <w:t xml:space="preserve">Стратегии</w:t>
        </w:r>
      </w:hyperlink>
      <w:r>
        <w:rPr>
          <w:sz w:val="24"/>
        </w:rPr>
        <w:t xml:space="preserve"> и контроль за ее реализацией;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анализ хода реализации Стратегии, подготовка предложений по ее совершенствованию.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 Комиссию возлагаются следующие функции: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координация деятельности органов исполнительной власти, органов местного самоуправления и организаций в целях реализации Стратегии;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разработка предложений в отношении проектов планов реализации Стратегии, подготовка рекомендаций по внесению корректив в действующие планы реализации Стратегии;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контроль за подготовкой и осуществлением мероприятий по реализации Стратегии, а также анализ результатов этой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подготовка ежегодных докладов о ходе реализации Стратегии;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оценка эффективности мероприятий по реализации Стратегии;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обобщение опыта работы по реализации Стратегии и утверждение рекомендаций для органов исполнительной власти, органов местного самоуправления и организаций по повышению эффективности этой работы.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Порядок формирования и деятельности Комиссии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Комиссия формируется в составе председателя Комиссии, его заместителя, членов Комиссии и ответственного секретаря.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 Комиссии утверждается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Председатель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организует работу Комиссии и обеспечивает контроль за исполнением ее решений;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определяет перечень, сроки и порядок рассмотрения вопросов на заседаниях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организует перспективное и текущее планирование работы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представляет Комиссию во взаимоотношениях с органами исполнительной власти, органами местного самоуправления и организациями.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отсутствие председателя Комиссии его обязанности исполняет заместитель председателя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Комиссия для осуществления своих функций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взаимодействовать по вопросам, входящим в компетенцию Комиссии, с соответствующими органами исполнительной власти, органами местного самоуправления и организациями, получать от них в установленном порядке необходимые материалы и информацию;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пользоваться в установленном порядке информационными базами данных федеральных органов исполнительной власти, представленных в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привлекать в установленном порядке для осуществления аналитических и экспертных работ ученых и специалистов;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создавать рабочие группы и иные рабочие органы в целях изучения вопросов, касающихся реализации Стратегии, а также для подготовки проектов соответствующих решений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проводить заседания в форме совместного присутствия (очная форма), в том числе с использованием видео-конференц-связи, или в форме заочного голосования (путем заполнения опросных листов).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Работа Комиссии осуществляется в соответствии с планом, ежегодно утверждаемым председателем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Ответственный секретарь Комиссии: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оказывает содействие председателю Комиссии и его заместителю в организации работы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запрашивает для подготовки материалов к очередному заседанию Комиссии необходимую информацию у членов Комиссии, органов исполнительной власти, органов местного самоуправления и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осуществляет мероприятия по планированию деятельности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организует подготовку и проведение заседаний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организует подготовку ежегодных докладов о ходе реализации Стратегии;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организует доведение материалов Комиссии до сведения членов Комиссии, а также органов исполнительной власти, органов местного самоуправления и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осуществляет по поручению председателя Комиссии контроль за исполнением решений Комиссии;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оформляет протоколы заседаний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Заседания Комиссии, в том числе выездные, проводятся по мере необходимости, но не реже одного раза в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Заседание Комиссии считается правомочным, если на нем присутствуют не менее двух третей общего числа членов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Члены Комиссии участвуют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заседания Комиссии могут приглашаться представители федеральных органов исполнительной власти, органов исполнительной власти субъектов Российской Федерации, а также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Члены Комиссии обладают равными правами при обсуждении вопросов, рассматриваемых на заседании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Решения, принимаемые на заседаниях Комиссии, оформляются протоколом, который подписывает председательствующий на заседании.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Комиссия вправе принимать решения путем проведения заочного голосования, при этом решения принимаются большинством не менее трех четвертей голосов от числа членов Комиссии, принявших участие в голосовании.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Решения Комиссии, принятые в пределах ее компетенции, обязательны для исполнения представленными в ней органами исполнительной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Организационно-техническое и методическое обеспечение деятельности Комиссии осуществляет Аппарат Правительства Российской Федерации совместно с Федеральным агентством по делам национальностей.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Информационно-аналитическое обеспечение деятельности Комиссии осуществляют органы исполнительной власти, представленные в Комиссии, а также другие федеральные органы исполнительной власти и организации, участвующие в пределах своих полномочий в реализации Стратегии.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11.02.2021 N 159</w:t>
            <w:br/>
            <w:t>"О Межведомственной комиссии по реализации Стратегии государственной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5891&amp;date=13.10.2025&amp;dst=100016&amp;field=134" TargetMode = "External"/><Relationship Id="rId9" Type="http://schemas.openxmlformats.org/officeDocument/2006/relationships/hyperlink" Target="https://login.consultant.ru/link/?req=doc&amp;base=LAW&amp;n=310074&amp;date=13.10.2025" TargetMode = "External"/><Relationship Id="rId10" Type="http://schemas.openxmlformats.org/officeDocument/2006/relationships/hyperlink" Target="https://login.consultant.ru/link/?req=doc&amp;base=LAW&amp;n=310071&amp;date=13.10.2025&amp;dst=100012&amp;field=134" TargetMode = "External"/><Relationship Id="rId11" Type="http://schemas.openxmlformats.org/officeDocument/2006/relationships/hyperlink" Target="https://login.consultant.ru/link/?req=doc&amp;base=LAW&amp;n=310072&amp;date=13.10.2025&amp;dst=100011&amp;field=134" TargetMode = "External"/><Relationship Id="rId12" Type="http://schemas.openxmlformats.org/officeDocument/2006/relationships/hyperlink" Target="https://login.consultant.ru/link/?req=doc&amp;base=LAW&amp;n=485891&amp;date=13.10.2025&amp;dst=100016&amp;field=134" TargetMode = "External"/><Relationship Id="rId13" Type="http://schemas.openxmlformats.org/officeDocument/2006/relationships/hyperlink" Target="https://login.consultant.ru/link/?req=doc&amp;base=LAW&amp;n=2875&amp;date=13.10.2025" TargetMode = "External"/><Relationship Id="rId14" Type="http://schemas.openxmlformats.org/officeDocument/2006/relationships/hyperlink" Target="https://login.consultant.ru/link/?req=doc&amp;base=LAW&amp;n=485891&amp;date=13.10.2025&amp;dst=10001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11.02.2021 N 159
"О Межведомственной комиссии по реализации Стратегии государственной политики Российской Федерации в отношении российского казачества на 2021 - 2030 годы и об упразднении Межведомственной комиссии по реализации Стратегии развития государственной политики Российской Федерации в отношении российского казачества до 2020 года"
(вместе с "Положением о Межведомственной комиссии по реализации Стратегии государственной политики Российской Федерации в отношении росс</dc:title>
  <dcterms:created xsi:type="dcterms:W3CDTF">2025-10-13T12:26:46Z</dcterms:created>
</cp:coreProperties>
</file>