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47" w:rsidRDefault="00464D4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4D47" w:rsidRDefault="00464D4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4D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4D47" w:rsidRDefault="00464D47">
            <w:pPr>
              <w:pStyle w:val="ConsPlusNormal"/>
            </w:pPr>
            <w:r>
              <w:t>1 июня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4D47" w:rsidRDefault="00464D47">
            <w:pPr>
              <w:pStyle w:val="ConsPlusNormal"/>
              <w:jc w:val="right"/>
            </w:pPr>
            <w:r>
              <w:t>N 53-ФЗ</w:t>
            </w:r>
          </w:p>
        </w:tc>
      </w:tr>
    </w:tbl>
    <w:p w:rsidR="00464D47" w:rsidRDefault="00464D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D47" w:rsidRDefault="00464D47">
      <w:pPr>
        <w:pStyle w:val="ConsPlusNormal"/>
      </w:pPr>
    </w:p>
    <w:p w:rsidR="00464D47" w:rsidRDefault="00464D47">
      <w:pPr>
        <w:pStyle w:val="ConsPlusTitle"/>
        <w:jc w:val="center"/>
      </w:pPr>
      <w:r>
        <w:t>РОССИЙСКАЯ ФЕДЕРАЦИЯ</w:t>
      </w:r>
    </w:p>
    <w:p w:rsidR="00464D47" w:rsidRDefault="00464D47">
      <w:pPr>
        <w:pStyle w:val="ConsPlusTitle"/>
        <w:jc w:val="center"/>
      </w:pPr>
    </w:p>
    <w:p w:rsidR="00464D47" w:rsidRDefault="00464D47">
      <w:pPr>
        <w:pStyle w:val="ConsPlusTitle"/>
        <w:jc w:val="center"/>
      </w:pPr>
      <w:r>
        <w:t>ФЕДЕРАЛЬНЫЙ ЗАКОН</w:t>
      </w:r>
    </w:p>
    <w:p w:rsidR="00464D47" w:rsidRDefault="00464D47">
      <w:pPr>
        <w:pStyle w:val="ConsPlusTitle"/>
        <w:jc w:val="center"/>
      </w:pPr>
    </w:p>
    <w:p w:rsidR="00464D47" w:rsidRDefault="00464D47">
      <w:pPr>
        <w:pStyle w:val="ConsPlusTitle"/>
        <w:jc w:val="center"/>
      </w:pPr>
      <w:r>
        <w:t>О ГОСУДАРСТВЕННОМ ЯЗЫКЕ РОССИЙСКОЙ ФЕДЕРАЦИИ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jc w:val="right"/>
      </w:pPr>
      <w:r>
        <w:t>Принят</w:t>
      </w:r>
    </w:p>
    <w:p w:rsidR="00464D47" w:rsidRDefault="00464D47">
      <w:pPr>
        <w:pStyle w:val="ConsPlusNormal"/>
        <w:jc w:val="right"/>
      </w:pPr>
      <w:r>
        <w:t>Государственной Думой</w:t>
      </w:r>
    </w:p>
    <w:p w:rsidR="00464D47" w:rsidRDefault="00464D47">
      <w:pPr>
        <w:pStyle w:val="ConsPlusNormal"/>
        <w:jc w:val="right"/>
      </w:pPr>
      <w:r>
        <w:t>20 мая 2005 года</w:t>
      </w:r>
    </w:p>
    <w:p w:rsidR="00464D47" w:rsidRDefault="00464D47">
      <w:pPr>
        <w:pStyle w:val="ConsPlusNormal"/>
        <w:jc w:val="right"/>
      </w:pPr>
    </w:p>
    <w:p w:rsidR="00464D47" w:rsidRDefault="00464D47">
      <w:pPr>
        <w:pStyle w:val="ConsPlusNormal"/>
        <w:jc w:val="right"/>
      </w:pPr>
      <w:r>
        <w:t>Одобрен</w:t>
      </w:r>
    </w:p>
    <w:p w:rsidR="00464D47" w:rsidRDefault="00464D47">
      <w:pPr>
        <w:pStyle w:val="ConsPlusNormal"/>
        <w:jc w:val="right"/>
      </w:pPr>
      <w:r>
        <w:t>Советом Федерации</w:t>
      </w:r>
    </w:p>
    <w:p w:rsidR="00464D47" w:rsidRDefault="00464D47">
      <w:pPr>
        <w:pStyle w:val="ConsPlusNormal"/>
        <w:jc w:val="right"/>
      </w:pPr>
      <w:r>
        <w:t>25 мая 2005 года</w:t>
      </w:r>
    </w:p>
    <w:p w:rsidR="00464D47" w:rsidRDefault="00464D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4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D47" w:rsidRDefault="00464D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4D47" w:rsidRDefault="00464D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464D47" w:rsidRDefault="00464D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6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7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 xml:space="preserve">, от 28.02.2023 </w:t>
            </w:r>
            <w:hyperlink r:id="rId8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</w:tr>
    </w:tbl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r>
        <w:t>Настоящий Федеральный закон направлен на обеспечение использования государственного языка Российской Федерации на всей территории Российской Федерации, обеспечение права граждан Российской Федерации на пользование государственным языком Российской Федерации, защиту и развитие языковой культуры.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Title"/>
        <w:ind w:firstLine="540"/>
        <w:jc w:val="both"/>
        <w:outlineLvl w:val="0"/>
      </w:pPr>
      <w:r>
        <w:t>Статья 1. Русский язык как государственный язык Российской Федерации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r>
        <w:t xml:space="preserve">1. В соответствии с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464D47" w:rsidRDefault="00464D47">
      <w:pPr>
        <w:pStyle w:val="ConsPlusNormal"/>
        <w:jc w:val="both"/>
      </w:pPr>
      <w:r>
        <w:t xml:space="preserve">(в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 xml:space="preserve">2. Использование русского языка обязательно в сферах, определенных настоящим Федеральным законом, другими федеральными законами,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1807-I "О языках народов Российской Федерации". Органы государственной власти Российской Федерации обеспечивают защиту и поддержку государственного языка Российской Федерации, а также право граждан Российской Федерации на пользование государственным языком Российской Федерации.</w:t>
      </w:r>
    </w:p>
    <w:p w:rsidR="00464D47" w:rsidRDefault="00464D47">
      <w:pPr>
        <w:pStyle w:val="ConsPlusNormal"/>
        <w:jc w:val="both"/>
      </w:pPr>
      <w:r>
        <w:t xml:space="preserve">(часть 2 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0" w:name="P29"/>
      <w:bookmarkEnd w:id="0"/>
      <w:r>
        <w:t xml:space="preserve">3. При использовании русского языка как государственного языка Российской Федерации в сферах, определенных </w:t>
      </w:r>
      <w:hyperlink w:anchor="P43">
        <w:r>
          <w:rPr>
            <w:color w:val="0000FF"/>
          </w:rPr>
          <w:t>частью 1 статьи 3</w:t>
        </w:r>
      </w:hyperlink>
      <w:r>
        <w:t xml:space="preserve"> настоящего Федерального закона, должны соблюдаться нормы современного русского литературного языка. Для целей настоящего Федерального закона под нормами современного русского литературного языка понимаются правила использования языковых средств, зафиксированные в нормативных словарях, справочниках и грамматиках. </w:t>
      </w:r>
      <w:hyperlink r:id="rId13">
        <w:r>
          <w:rPr>
            <w:color w:val="0000FF"/>
          </w:rPr>
          <w:t>Порядок</w:t>
        </w:r>
      </w:hyperlink>
      <w:r>
        <w:t xml:space="preserve"> формирования и утверждения списка таких словарей, справочников и грамматик, </w:t>
      </w:r>
      <w:hyperlink r:id="rId14">
        <w:r>
          <w:rPr>
            <w:color w:val="0000FF"/>
          </w:rPr>
          <w:t>требования</w:t>
        </w:r>
      </w:hyperlink>
      <w:r>
        <w:t xml:space="preserve"> к составлению и периодичности издания нормативных словарей, предусмотренных настоящей частью, утверждаются Правительством Российской Федерации на основании предложений Правительственной комиссии по русскому языку. </w:t>
      </w:r>
      <w:hyperlink r:id="rId15">
        <w:r>
          <w:rPr>
            <w:color w:val="0000FF"/>
          </w:rPr>
          <w:t>Положение</w:t>
        </w:r>
      </w:hyperlink>
      <w:r>
        <w:t xml:space="preserve"> о Правительственной </w:t>
      </w:r>
      <w:r>
        <w:lastRenderedPageBreak/>
        <w:t>комиссии по русскому языку, ее состав и порядок принятия ею решений утверждаются Правительством Российской Федерации.</w:t>
      </w:r>
    </w:p>
    <w:p w:rsidR="00464D47" w:rsidRDefault="00464D47">
      <w:pPr>
        <w:pStyle w:val="ConsPlusNormal"/>
        <w:jc w:val="both"/>
      </w:pPr>
      <w:r>
        <w:t xml:space="preserve">(часть 3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4. Государственный язык Российской Федерации является языком, способствующим взаимопониманию, укреплению межнациональных связей народов Российской Федерации в едином многонациональном государстве.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5. Защита и поддержка русского языка как государственного языка Российской Федерации способствуют приумножению и взаимообогащению духовной культуры народов Российской Федерации.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 xml:space="preserve">6.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 и перечень которых содержится в нормативных словарях, предусмотренных </w:t>
      </w:r>
      <w:hyperlink w:anchor="P29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464D47" w:rsidRDefault="00464D47">
      <w:pPr>
        <w:pStyle w:val="ConsPlusNormal"/>
        <w:jc w:val="both"/>
      </w:pPr>
      <w:r>
        <w:t xml:space="preserve">(часть 6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7.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Title"/>
        <w:ind w:firstLine="540"/>
        <w:jc w:val="both"/>
        <w:outlineLvl w:val="0"/>
      </w:pPr>
      <w:r>
        <w:t>Статья 2. Законодательство Российской Федерации о государственном языке Российской Федерации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r>
        <w:t xml:space="preserve">Законодательство Российской Федерации о государственном языке Российской Федерации основывается на </w:t>
      </w:r>
      <w:hyperlink r:id="rId18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права, международных договорах Российской Федерации и состоит из настоящего Федерального закона, других федеральных законов, </w:t>
      </w:r>
      <w:hyperlink r:id="rId19">
        <w:r>
          <w:rPr>
            <w:color w:val="0000FF"/>
          </w:rPr>
          <w:t>Закона</w:t>
        </w:r>
      </w:hyperlink>
      <w:r>
        <w:t xml:space="preserve"> Российской Федерации от 25 октября 1991 года N 1807-1 "О языках народов Российской Федерации" и иных нормативных правовых актов Российской Федерации, регулирующих проблемы языка.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Title"/>
        <w:ind w:firstLine="540"/>
        <w:jc w:val="both"/>
        <w:outlineLvl w:val="0"/>
      </w:pPr>
      <w:r>
        <w:t>Статья 3. Сферы использования государственного языка Российской Федерации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bookmarkStart w:id="1" w:name="P43"/>
      <w:bookmarkEnd w:id="1"/>
      <w:r>
        <w:t>1. Государственный язык Российской Федерации подлежит обязательному использованию: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1) в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собственности, в том числе в деятельности по ведению делопроизводства;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2) в наименованиях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3) при подготовке и проведении выборов и референдумов;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4) в конституционном, гражданском, уголовном, административном судопроизводстве, судопроизводстве в арбитражных судах, делопроизводстве в федеральных судах, судопроизводстве и делопроизводстве у мировых судей и в других судах субъектов Российской Федерации;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 xml:space="preserve">5) при официальном опубликовании международных договоров Российской Федерации, а </w:t>
      </w:r>
      <w:r>
        <w:lastRenderedPageBreak/>
        <w:t>также законов и иных нормативных правовых актов;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6) 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а также в официальных взаимоотношениях и официальной переписке организаций всех форм собственности с гражданами Российской Федерации, иностранными гражданами, лицами без гражданства;</w:t>
      </w:r>
    </w:p>
    <w:p w:rsidR="00464D47" w:rsidRDefault="00464D47">
      <w:pPr>
        <w:pStyle w:val="ConsPlusNormal"/>
        <w:jc w:val="both"/>
      </w:pPr>
      <w:r>
        <w:t xml:space="preserve">(п. 6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7) при написании наименований географических объектов, нанесении надписей на дорожные знаки;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 xml:space="preserve">8) при оформлении </w:t>
      </w:r>
      <w:hyperlink r:id="rId21">
        <w:r>
          <w:rPr>
            <w:color w:val="0000FF"/>
          </w:rPr>
          <w:t>документов</w:t>
        </w:r>
      </w:hyperlink>
      <w:r>
        <w:t xml:space="preserve">, удостоверяющих личность гражданина Российской Федерации, за исключением случаев, предусмотренных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Российской Федерации, изготовлении бланков свидетельств о государственной регистрации актов гражданского состояния, оформлении документов об образовании и (или) о квалификации установленного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образца, а также других документов, оформление которых в соответствии с законодательством Российской Федерации осуществляется на государственном языке Российской Федерации;</w:t>
      </w:r>
    </w:p>
    <w:p w:rsidR="00464D47" w:rsidRDefault="00464D47">
      <w:pPr>
        <w:pStyle w:val="ConsPlusNormal"/>
        <w:jc w:val="both"/>
      </w:pPr>
      <w:r>
        <w:t xml:space="preserve">(п. 8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8.1) при оформлении адресов отправителей и получателей телеграмм и почтовых отправлений, пересылаемых в пределах Российской Федерации, почтовых переводов денежных средств;</w:t>
      </w:r>
    </w:p>
    <w:p w:rsidR="00464D47" w:rsidRDefault="00464D47">
      <w:pPr>
        <w:pStyle w:val="ConsPlusNormal"/>
        <w:jc w:val="both"/>
      </w:pPr>
      <w:r>
        <w:t xml:space="preserve">(п. 8.1 введен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2" w:name="P56"/>
      <w:bookmarkEnd w:id="2"/>
      <w:r>
        <w:t>8.2) в образовании с учетом особенностей, установленных законодательством Российской Федерации об образовании;</w:t>
      </w:r>
    </w:p>
    <w:p w:rsidR="00464D47" w:rsidRDefault="00464D47">
      <w:pPr>
        <w:pStyle w:val="ConsPlusNormal"/>
        <w:jc w:val="both"/>
      </w:pPr>
      <w:r>
        <w:t xml:space="preserve">(п. 8.2 введен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3" w:name="P58"/>
      <w:bookmarkEnd w:id="3"/>
      <w:r>
        <w:t>9) в продукции средств массовой информации;</w:t>
      </w:r>
    </w:p>
    <w:p w:rsidR="00464D47" w:rsidRDefault="00464D47">
      <w:pPr>
        <w:pStyle w:val="ConsPlusNormal"/>
        <w:jc w:val="both"/>
      </w:pPr>
      <w:r>
        <w:t xml:space="preserve">(п. 9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05.05.2014 N 101-ФЗ)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4" w:name="P60"/>
      <w:bookmarkEnd w:id="4"/>
      <w:r>
        <w:t>9.1) при показах фильмов в кинозалах;</w:t>
      </w:r>
    </w:p>
    <w:p w:rsidR="00464D47" w:rsidRDefault="00464D47">
      <w:pPr>
        <w:pStyle w:val="ConsPlusNormal"/>
        <w:jc w:val="both"/>
      </w:pPr>
      <w:r>
        <w:t xml:space="preserve">(п. 9.1 введен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05.05.2014 N 101-ФЗ)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5" w:name="P62"/>
      <w:bookmarkEnd w:id="5"/>
      <w:r>
        <w:t>9.2) при публичных исполнениях произведений литературы, искусства, народного творчества посредством проведения театрально-зрелищных, культурно-просветительных, зрелищно-развлекательных мероприятий;</w:t>
      </w:r>
    </w:p>
    <w:p w:rsidR="00464D47" w:rsidRDefault="00464D47">
      <w:pPr>
        <w:pStyle w:val="ConsPlusNormal"/>
        <w:jc w:val="both"/>
      </w:pPr>
      <w:r>
        <w:t xml:space="preserve">(п. 9.2 введен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05.05.2014 N 101-ФЗ)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6" w:name="P64"/>
      <w:bookmarkEnd w:id="6"/>
      <w:r>
        <w:t>9.3) в государственных и муниципальных информационных системах;</w:t>
      </w:r>
    </w:p>
    <w:p w:rsidR="00464D47" w:rsidRDefault="00464D47">
      <w:pPr>
        <w:pStyle w:val="ConsPlusNormal"/>
        <w:jc w:val="both"/>
      </w:pPr>
      <w:r>
        <w:t xml:space="preserve">(п. 9.3 введен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7" w:name="P66"/>
      <w:bookmarkEnd w:id="7"/>
      <w:r>
        <w:t>9.4) в информации, предназначенной для потребителей товаров (работ, услуг);</w:t>
      </w:r>
    </w:p>
    <w:p w:rsidR="00464D47" w:rsidRDefault="00464D47">
      <w:pPr>
        <w:pStyle w:val="ConsPlusNormal"/>
        <w:jc w:val="both"/>
      </w:pPr>
      <w:r>
        <w:t xml:space="preserve">(п. 9.4 введен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8" w:name="P68"/>
      <w:bookmarkEnd w:id="8"/>
      <w:r>
        <w:t>10) в рекламе;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11) в иных сферах, определенных законодательством Российской Федерации, предусматривающим использование русского языка как государственного языка Российской Федерации.</w:t>
      </w:r>
    </w:p>
    <w:p w:rsidR="00464D47" w:rsidRDefault="00464D47">
      <w:pPr>
        <w:pStyle w:val="ConsPlusNormal"/>
        <w:jc w:val="both"/>
      </w:pPr>
      <w:r>
        <w:t xml:space="preserve">(п. 11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 xml:space="preserve">1.1. В сферах, указанных в </w:t>
      </w:r>
      <w:hyperlink w:anchor="P56">
        <w:r>
          <w:rPr>
            <w:color w:val="0000FF"/>
          </w:rPr>
          <w:t>пунктах 8.2</w:t>
        </w:r>
      </w:hyperlink>
      <w:r>
        <w:t xml:space="preserve">, </w:t>
      </w:r>
      <w:hyperlink w:anchor="P58">
        <w:r>
          <w:rPr>
            <w:color w:val="0000FF"/>
          </w:rPr>
          <w:t>9</w:t>
        </w:r>
      </w:hyperlink>
      <w:r>
        <w:t xml:space="preserve">, </w:t>
      </w:r>
      <w:hyperlink w:anchor="P60">
        <w:r>
          <w:rPr>
            <w:color w:val="0000FF"/>
          </w:rPr>
          <w:t>9.1</w:t>
        </w:r>
      </w:hyperlink>
      <w:r>
        <w:t xml:space="preserve">, </w:t>
      </w:r>
      <w:hyperlink w:anchor="P62">
        <w:r>
          <w:rPr>
            <w:color w:val="0000FF"/>
          </w:rPr>
          <w:t>9.2</w:t>
        </w:r>
      </w:hyperlink>
      <w:r>
        <w:t xml:space="preserve">, </w:t>
      </w:r>
      <w:hyperlink w:anchor="P64">
        <w:r>
          <w:rPr>
            <w:color w:val="0000FF"/>
          </w:rPr>
          <w:t>9.3</w:t>
        </w:r>
      </w:hyperlink>
      <w:r>
        <w:t xml:space="preserve">, </w:t>
      </w:r>
      <w:hyperlink w:anchor="P66">
        <w:r>
          <w:rPr>
            <w:color w:val="0000FF"/>
          </w:rPr>
          <w:t>9.4</w:t>
        </w:r>
      </w:hyperlink>
      <w:r>
        <w:t xml:space="preserve"> и </w:t>
      </w:r>
      <w:hyperlink w:anchor="P68">
        <w:r>
          <w:rPr>
            <w:color w:val="0000FF"/>
          </w:rPr>
          <w:t>10 части 1</w:t>
        </w:r>
      </w:hyperlink>
      <w:r>
        <w:t xml:space="preserve"> настоящей статьи, и в </w:t>
      </w:r>
      <w:r>
        <w:lastRenderedPageBreak/>
        <w:t>других предусмотренных федеральными законами и иными нормативными правовыми актами Российской Федерации случаях государственный язык подлежит использованию с учетом особенностей осуществления деятельности в указанных сферах.</w:t>
      </w:r>
    </w:p>
    <w:p w:rsidR="00464D47" w:rsidRDefault="00464D47">
      <w:pPr>
        <w:pStyle w:val="ConsPlusNormal"/>
        <w:jc w:val="both"/>
      </w:pPr>
      <w:r>
        <w:t xml:space="preserve">(часть 1.1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2. В случаях использования в сферах, указанных в </w:t>
      </w:r>
      <w:hyperlink w:anchor="P43">
        <w:r>
          <w:rPr>
            <w:color w:val="0000FF"/>
          </w:rPr>
          <w:t>части 1</w:t>
        </w:r>
      </w:hyperlink>
      <w:r>
        <w:t xml:space="preserve"> настоящей статьи,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содержанию, равнозначными по размещению и техническому оформлению (иметь одинаковые параметры - цвет, тип и размер шрифта), выполнены разборчиво, звуковая информация (в том числе в аудио-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также должна быть идентичной по содержанию, звучанию и способам передачи.</w:t>
      </w:r>
    </w:p>
    <w:p w:rsidR="00464D47" w:rsidRDefault="00464D47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73">
        <w:r>
          <w:rPr>
            <w:color w:val="0000FF"/>
          </w:rPr>
          <w:t>части 2</w:t>
        </w:r>
      </w:hyperlink>
      <w:r>
        <w:t xml:space="preserve"> настоящей статьи не распространяются на фирменные наименования, товарные знаки, знаки обслуживания, а также теле- и радиопрограммы, аудио- и аудиовизуальные материалы, печатные издания, предназначенные для обучения государственным языкам республик, находящихся в составе Российской Федерации, другим языкам народов Российской Федерации или иностранным языкам.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Title"/>
        <w:ind w:firstLine="540"/>
        <w:jc w:val="both"/>
        <w:outlineLvl w:val="0"/>
      </w:pPr>
      <w:r>
        <w:t>Статья 4. Защита и поддержка государственного языка Российской Федерации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r>
        <w:t>В целях защиты и поддержки государственного языка Российской Федерации федеральные органы государственной власти в пределах своей компетенции: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1) обеспечивают функционирование государственного языка Российской Федерации на всей территории Российской Федерации;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2) разрабатывают и принимают федеральные законы и иные нормативные правовые акты Российской Федерации, разрабатывают и реализуют государственные программы Российской Федерации, направленные на защиту и поддержку государственного языка Российской Федерации;</w:t>
      </w:r>
    </w:p>
    <w:p w:rsidR="00464D47" w:rsidRDefault="00464D47">
      <w:pPr>
        <w:pStyle w:val="ConsPlusNormal"/>
        <w:jc w:val="both"/>
      </w:pPr>
      <w:r>
        <w:t xml:space="preserve">(п. 2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3) принимают меры, направленные на обеспечение права граждан Российской Федерации на пользование государственным языком Российской Федерации;</w:t>
      </w:r>
    </w:p>
    <w:p w:rsidR="00464D47" w:rsidRDefault="00464D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4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D47" w:rsidRDefault="00464D4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64D47" w:rsidRDefault="00464D47">
            <w:pPr>
              <w:pStyle w:val="ConsPlusNormal"/>
              <w:jc w:val="both"/>
            </w:pPr>
            <w:r>
              <w:rPr>
                <w:color w:val="392C69"/>
              </w:rPr>
              <w:t>С 01.01.2025 ст. 4 дополняется п. 3.1 (</w:t>
            </w:r>
            <w:hyperlink r:id="rId3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28.02.2023 N 52-ФЗ). См. будущую </w:t>
            </w:r>
            <w:hyperlink r:id="rId37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</w:tr>
    </w:tbl>
    <w:p w:rsidR="00464D47" w:rsidRDefault="00464D47">
      <w:pPr>
        <w:pStyle w:val="ConsPlusNormal"/>
        <w:spacing w:before="280"/>
        <w:ind w:firstLine="540"/>
        <w:jc w:val="both"/>
      </w:pPr>
      <w:r>
        <w:t>4) принимают меры по совершенствованию системы образования и системы подготовки специалистов в области русского языка и преподавателей русского языка как иностранного языка, а также осуществляют подготовку научно-педагогических кадров для образовательных организаций с обучением на русском языке за пределами Российской Федерации;</w:t>
      </w:r>
    </w:p>
    <w:p w:rsidR="00464D47" w:rsidRDefault="00464D47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5) содействуют изучению русского языка за пределами Российской Федерации;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 xml:space="preserve">5.1) обеспечивают гарантии свободного доступа граждан Российской Федерации к изучению </w:t>
      </w:r>
      <w:r>
        <w:lastRenderedPageBreak/>
        <w:t>русского языка, создают условия для изучения русского языка иностранными гражданами и лицами без гражданства на территории Российской Федерации и за ее пределами, а также оказывают поддержку соотечественникам, проживающим за рубежом, в получении и распространении информации, пользовании информацией на русском языке на территориях государств проживания соотечественников;</w:t>
      </w:r>
    </w:p>
    <w:p w:rsidR="00464D47" w:rsidRDefault="00464D47">
      <w:pPr>
        <w:pStyle w:val="ConsPlusNormal"/>
        <w:jc w:val="both"/>
      </w:pPr>
      <w:r>
        <w:t xml:space="preserve">(п. 5.1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6) осуществляют государственную поддержку издания словарей, справочников и грамматик русского языка, создания информационных ресурсов, содержащих информацию о нормах современного русского литературного языка;</w:t>
      </w:r>
    </w:p>
    <w:p w:rsidR="00464D47" w:rsidRDefault="00464D47">
      <w:pPr>
        <w:pStyle w:val="ConsPlusNormal"/>
        <w:jc w:val="both"/>
      </w:pPr>
      <w:r>
        <w:t xml:space="preserve">(п. 6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28.02.2023 N 52-ФЗ)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7) осуществляют контроль за соблюдением законодательства Российской Федерации о государственном языке Российской Федерации, в том числе за использованием слов и выражений, не соответствующих нормам современного русского литературного языка, путем организации проведения независимой экспертизы;</w:t>
      </w:r>
    </w:p>
    <w:p w:rsidR="00464D47" w:rsidRDefault="00464D47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05.05.2014 N 101-ФЗ)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8) принимают иные меры по защите и поддержке государственного языка Российской Федерации.</w:t>
      </w:r>
    </w:p>
    <w:p w:rsidR="00464D47" w:rsidRDefault="00464D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4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D47" w:rsidRDefault="00464D4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64D47" w:rsidRDefault="00464D47">
            <w:pPr>
              <w:pStyle w:val="ConsPlusNormal"/>
              <w:jc w:val="both"/>
            </w:pPr>
            <w:r>
              <w:rPr>
                <w:color w:val="392C69"/>
              </w:rPr>
              <w:t>С 01.01.2025 документ дополняется ст. 4.1 (</w:t>
            </w:r>
            <w:hyperlink r:id="rId4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22.04.2024 N 93-ФЗ). См. будущую </w:t>
            </w:r>
            <w:hyperlink r:id="rId4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D47" w:rsidRDefault="00464D47">
            <w:pPr>
              <w:pStyle w:val="ConsPlusNormal"/>
            </w:pPr>
          </w:p>
        </w:tc>
      </w:tr>
    </w:tbl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Title"/>
        <w:ind w:firstLine="540"/>
        <w:jc w:val="both"/>
        <w:outlineLvl w:val="0"/>
      </w:pPr>
      <w:r>
        <w:t>Статья 5. Обеспечение права граждан Российской Федерации на пользование государственным языком Российской Федерации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r>
        <w:t>1. Обеспечение права граждан Российской Федерации на пользование государственным языком Российской Федерации предусматривает: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1) получение образования на русском языке в государственных и муниципальных образовательных организациях;</w:t>
      </w:r>
    </w:p>
    <w:p w:rsidR="00464D47" w:rsidRDefault="00464D47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30.04.2021 N 117-ФЗ)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2) получение информации на русском языке в федеральных органах государственной власти, органах государственной власти субъектов Российской Федерации, иных государственных органах, органах местного самоуправления, организациях всех форм собственности;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3) получение информации на русском языке через общероссийские, региональные и муниципальные средства массовой информации. Данное положение не распространяется на средства массовой информации, учрежденные специально для осуществления теле- и (или) радиовещания либо издания печатной продукции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t>2. Лицам, не владеющим государственным языком Российской Федерации, при реализации и защите их прав и законных интересов на территории Российской Федерации в случаях, предусмотренных федеральными законами, обеспечивается право на пользование услугами переводчиков.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Title"/>
        <w:ind w:firstLine="540"/>
        <w:jc w:val="both"/>
        <w:outlineLvl w:val="0"/>
      </w:pPr>
      <w:r>
        <w:t>Статья 6. Ответственность за нарушение законодательства Российской Федерации о государственном языке Российской Федерации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r>
        <w:t xml:space="preserve">1. Утратил силу. - 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28.02.2023 N 52-ФЗ.</w:t>
      </w:r>
    </w:p>
    <w:p w:rsidR="00464D47" w:rsidRDefault="00464D47">
      <w:pPr>
        <w:pStyle w:val="ConsPlusNormal"/>
        <w:spacing w:before="220"/>
        <w:ind w:firstLine="540"/>
        <w:jc w:val="both"/>
      </w:pPr>
      <w:r>
        <w:lastRenderedPageBreak/>
        <w:t>2. Нарушение настоящего Федерального закона влечет за собой ответственность, установленную законодательством Российской Федерации.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Title"/>
        <w:ind w:firstLine="540"/>
        <w:jc w:val="both"/>
        <w:outlineLvl w:val="0"/>
      </w:pPr>
      <w:r>
        <w:t>Статья 7. Вступление в силу настоящего Федерального закона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64D47" w:rsidRDefault="00464D47">
      <w:pPr>
        <w:pStyle w:val="ConsPlusNormal"/>
        <w:ind w:firstLine="540"/>
        <w:jc w:val="both"/>
      </w:pPr>
    </w:p>
    <w:p w:rsidR="00464D47" w:rsidRDefault="00464D47">
      <w:pPr>
        <w:pStyle w:val="ConsPlusNormal"/>
        <w:jc w:val="right"/>
      </w:pPr>
      <w:r>
        <w:t>Президент</w:t>
      </w:r>
    </w:p>
    <w:p w:rsidR="00464D47" w:rsidRDefault="00464D47">
      <w:pPr>
        <w:pStyle w:val="ConsPlusNormal"/>
        <w:jc w:val="right"/>
      </w:pPr>
      <w:r>
        <w:t>Российской Федерации</w:t>
      </w:r>
    </w:p>
    <w:p w:rsidR="00464D47" w:rsidRDefault="00464D47">
      <w:pPr>
        <w:pStyle w:val="ConsPlusNormal"/>
        <w:jc w:val="right"/>
      </w:pPr>
      <w:r>
        <w:t>В.ПУТИН</w:t>
      </w:r>
    </w:p>
    <w:p w:rsidR="00464D47" w:rsidRDefault="00464D47">
      <w:pPr>
        <w:pStyle w:val="ConsPlusNormal"/>
      </w:pPr>
      <w:r>
        <w:t>Москва, Кремль</w:t>
      </w:r>
    </w:p>
    <w:p w:rsidR="00464D47" w:rsidRDefault="00464D47">
      <w:pPr>
        <w:pStyle w:val="ConsPlusNormal"/>
        <w:spacing w:before="220"/>
      </w:pPr>
      <w:r>
        <w:t>1 июня 2005 года</w:t>
      </w:r>
    </w:p>
    <w:p w:rsidR="00464D47" w:rsidRDefault="00464D47">
      <w:pPr>
        <w:pStyle w:val="ConsPlusNormal"/>
        <w:spacing w:before="220"/>
      </w:pPr>
      <w:r>
        <w:t>N 53-ФЗ</w:t>
      </w:r>
    </w:p>
    <w:p w:rsidR="00464D47" w:rsidRDefault="00464D47">
      <w:pPr>
        <w:pStyle w:val="ConsPlusNormal"/>
      </w:pPr>
    </w:p>
    <w:p w:rsidR="00464D47" w:rsidRDefault="00464D47">
      <w:pPr>
        <w:pStyle w:val="ConsPlusNormal"/>
      </w:pPr>
    </w:p>
    <w:p w:rsidR="00464D47" w:rsidRDefault="00464D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>
      <w:bookmarkStart w:id="10" w:name="_GoBack"/>
      <w:bookmarkEnd w:id="10"/>
    </w:p>
    <w:sectPr w:rsidR="0062654C" w:rsidSect="007B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47"/>
    <w:rsid w:val="00464D47"/>
    <w:rsid w:val="006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80398-9C4D-407E-8CED-8579ABA2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D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4D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4D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256&amp;dst=100015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440549&amp;dst=100026" TargetMode="External"/><Relationship Id="rId39" Type="http://schemas.openxmlformats.org/officeDocument/2006/relationships/hyperlink" Target="https://login.consultant.ru/link/?req=doc&amp;base=LAW&amp;n=440549&amp;dst=100042" TargetMode="External"/><Relationship Id="rId21" Type="http://schemas.openxmlformats.org/officeDocument/2006/relationships/hyperlink" Target="https://login.consultant.ru/link/?req=doc&amp;base=LAW&amp;n=149244" TargetMode="External"/><Relationship Id="rId34" Type="http://schemas.openxmlformats.org/officeDocument/2006/relationships/hyperlink" Target="https://login.consultant.ru/link/?req=doc&amp;base=LAW&amp;n=440549&amp;dst=100036" TargetMode="External"/><Relationship Id="rId42" Type="http://schemas.openxmlformats.org/officeDocument/2006/relationships/hyperlink" Target="https://login.consultant.ru/link/?req=doc&amp;base=LAW&amp;n=475060&amp;dst=10000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1069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0549&amp;dst=100014" TargetMode="External"/><Relationship Id="rId29" Type="http://schemas.openxmlformats.org/officeDocument/2006/relationships/hyperlink" Target="https://login.consultant.ru/link/?req=doc&amp;base=LAW&amp;n=162558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558&amp;dst=100009" TargetMode="External"/><Relationship Id="rId11" Type="http://schemas.openxmlformats.org/officeDocument/2006/relationships/hyperlink" Target="https://login.consultant.ru/link/?req=doc&amp;base=LAW&amp;n=449609" TargetMode="External"/><Relationship Id="rId24" Type="http://schemas.openxmlformats.org/officeDocument/2006/relationships/hyperlink" Target="https://login.consultant.ru/link/?req=doc&amp;base=LAW&amp;n=440549&amp;dst=100022" TargetMode="External"/><Relationship Id="rId32" Type="http://schemas.openxmlformats.org/officeDocument/2006/relationships/hyperlink" Target="https://login.consultant.ru/link/?req=doc&amp;base=LAW&amp;n=440549&amp;dst=100032" TargetMode="External"/><Relationship Id="rId37" Type="http://schemas.openxmlformats.org/officeDocument/2006/relationships/hyperlink" Target="https://login.consultant.ru/link/?req=doc&amp;base=LAW&amp;n=479083&amp;dst=9" TargetMode="External"/><Relationship Id="rId40" Type="http://schemas.openxmlformats.org/officeDocument/2006/relationships/hyperlink" Target="https://login.consultant.ru/link/?req=doc&amp;base=LAW&amp;n=440549&amp;dst=100044" TargetMode="External"/><Relationship Id="rId45" Type="http://schemas.openxmlformats.org/officeDocument/2006/relationships/hyperlink" Target="https://login.consultant.ru/link/?req=doc&amp;base=LAW&amp;n=440549&amp;dst=100046" TargetMode="External"/><Relationship Id="rId5" Type="http://schemas.openxmlformats.org/officeDocument/2006/relationships/hyperlink" Target="https://login.consultant.ru/link/?req=doc&amp;base=LAW&amp;n=464272&amp;dst=101664" TargetMode="External"/><Relationship Id="rId15" Type="http://schemas.openxmlformats.org/officeDocument/2006/relationships/hyperlink" Target="https://login.consultant.ru/link/?req=doc&amp;base=LAW&amp;n=469896&amp;dst=100009" TargetMode="External"/><Relationship Id="rId23" Type="http://schemas.openxmlformats.org/officeDocument/2006/relationships/hyperlink" Target="https://login.consultant.ru/link/?req=doc&amp;base=LAW&amp;n=470336" TargetMode="External"/><Relationship Id="rId28" Type="http://schemas.openxmlformats.org/officeDocument/2006/relationships/hyperlink" Target="https://login.consultant.ru/link/?req=doc&amp;base=LAW&amp;n=162558&amp;dst=100015" TargetMode="External"/><Relationship Id="rId36" Type="http://schemas.openxmlformats.org/officeDocument/2006/relationships/hyperlink" Target="https://login.consultant.ru/link/?req=doc&amp;base=LAW&amp;n=440549&amp;dst=100040" TargetMode="External"/><Relationship Id="rId10" Type="http://schemas.openxmlformats.org/officeDocument/2006/relationships/hyperlink" Target="https://login.consultant.ru/link/?req=doc&amp;base=LAW&amp;n=440549&amp;dst=100011" TargetMode="External"/><Relationship Id="rId19" Type="http://schemas.openxmlformats.org/officeDocument/2006/relationships/hyperlink" Target="https://login.consultant.ru/link/?req=doc&amp;base=LAW&amp;n=449609" TargetMode="External"/><Relationship Id="rId31" Type="http://schemas.openxmlformats.org/officeDocument/2006/relationships/hyperlink" Target="https://login.consultant.ru/link/?req=doc&amp;base=LAW&amp;n=440549&amp;dst=100030" TargetMode="External"/><Relationship Id="rId44" Type="http://schemas.openxmlformats.org/officeDocument/2006/relationships/hyperlink" Target="https://login.consultant.ru/link/?req=doc&amp;base=LAW&amp;n=421069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5&amp;dst=100257" TargetMode="External"/><Relationship Id="rId14" Type="http://schemas.openxmlformats.org/officeDocument/2006/relationships/hyperlink" Target="https://login.consultant.ru/link/?req=doc&amp;base=LAW&amp;n=451264&amp;dst=100008" TargetMode="External"/><Relationship Id="rId22" Type="http://schemas.openxmlformats.org/officeDocument/2006/relationships/hyperlink" Target="https://login.consultant.ru/link/?req=doc&amp;base=LAW&amp;n=449609&amp;dst=9" TargetMode="External"/><Relationship Id="rId27" Type="http://schemas.openxmlformats.org/officeDocument/2006/relationships/hyperlink" Target="https://login.consultant.ru/link/?req=doc&amp;base=LAW&amp;n=162558&amp;dst=100013" TargetMode="External"/><Relationship Id="rId30" Type="http://schemas.openxmlformats.org/officeDocument/2006/relationships/hyperlink" Target="https://login.consultant.ru/link/?req=doc&amp;base=LAW&amp;n=440549&amp;dst=100028" TargetMode="External"/><Relationship Id="rId35" Type="http://schemas.openxmlformats.org/officeDocument/2006/relationships/hyperlink" Target="https://login.consultant.ru/link/?req=doc&amp;base=LAW&amp;n=440549&amp;dst=100038" TargetMode="External"/><Relationship Id="rId43" Type="http://schemas.openxmlformats.org/officeDocument/2006/relationships/hyperlink" Target="https://login.consultant.ru/link/?req=doc&amp;base=LAW&amp;n=479083&amp;dst=10" TargetMode="External"/><Relationship Id="rId8" Type="http://schemas.openxmlformats.org/officeDocument/2006/relationships/hyperlink" Target="https://login.consultant.ru/link/?req=doc&amp;base=LAW&amp;n=440549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0549&amp;dst=100012" TargetMode="External"/><Relationship Id="rId17" Type="http://schemas.openxmlformats.org/officeDocument/2006/relationships/hyperlink" Target="https://login.consultant.ru/link/?req=doc&amp;base=LAW&amp;n=440549&amp;dst=100016" TargetMode="External"/><Relationship Id="rId25" Type="http://schemas.openxmlformats.org/officeDocument/2006/relationships/hyperlink" Target="https://login.consultant.ru/link/?req=doc&amp;base=LAW&amp;n=440549&amp;dst=100024" TargetMode="External"/><Relationship Id="rId33" Type="http://schemas.openxmlformats.org/officeDocument/2006/relationships/hyperlink" Target="https://login.consultant.ru/link/?req=doc&amp;base=LAW&amp;n=440549&amp;dst=100034" TargetMode="External"/><Relationship Id="rId38" Type="http://schemas.openxmlformats.org/officeDocument/2006/relationships/hyperlink" Target="https://login.consultant.ru/link/?req=doc&amp;base=LAW&amp;n=464272&amp;dst=10166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40549&amp;dst=100020" TargetMode="External"/><Relationship Id="rId41" Type="http://schemas.openxmlformats.org/officeDocument/2006/relationships/hyperlink" Target="https://login.consultant.ru/link/?req=doc&amp;base=LAW&amp;n=162558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2024-12-20T12:36:00Z</dcterms:created>
  <dcterms:modified xsi:type="dcterms:W3CDTF">2024-12-20T12:37:00Z</dcterms:modified>
</cp:coreProperties>
</file>